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0F" w:rsidRPr="000E26EB" w:rsidRDefault="00A57F0F" w:rsidP="00A4641E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 w:eastAsia="ar-SA"/>
        </w:rPr>
      </w:pPr>
      <w:r w:rsidRPr="000E26E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Техническа спецификация</w:t>
      </w:r>
      <w:r w:rsidRPr="000E26E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 xml:space="preserve"> – </w:t>
      </w:r>
      <w:r w:rsidRPr="000E26E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 xml:space="preserve">Обособена позиция № </w:t>
      </w:r>
      <w:r w:rsidRPr="000E26E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 w:eastAsia="ar-SA"/>
        </w:rPr>
        <w:t>2</w:t>
      </w:r>
    </w:p>
    <w:p w:rsidR="00A57F0F" w:rsidRPr="000E26EB" w:rsidRDefault="00A57F0F" w:rsidP="00D503F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"/>
        <w:gridCol w:w="1679"/>
        <w:gridCol w:w="4394"/>
        <w:gridCol w:w="850"/>
        <w:gridCol w:w="1134"/>
        <w:gridCol w:w="1134"/>
      </w:tblGrid>
      <w:tr w:rsidR="000E26EB" w:rsidRPr="000E26EB">
        <w:trPr>
          <w:trHeight w:val="433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Техническа спецификация по обособена позиция № 2 "Доставка на канцеларски материали"</w:t>
            </w:r>
          </w:p>
        </w:tc>
      </w:tr>
      <w:tr w:rsidR="000E26EB" w:rsidRPr="000E26EB">
        <w:trPr>
          <w:trHeight w:val="7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115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Приблизително количество за 24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E26EB" w:rsidRDefault="00A57F0F" w:rsidP="00D50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Мостра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A464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Химикалка със сменяем пълнител /тип „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Parker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“/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Плътно тяло,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износоустойчив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връх от неръждаема стомана, плътна и еднаква линия на писане, с цвят на мастилото: син, черен, червен, зелен; подходяща за попълване на документи.</w:t>
            </w:r>
          </w:p>
          <w:p w:rsidR="00A57F0F" w:rsidRPr="000E26EB" w:rsidRDefault="00A57F0F" w:rsidP="00B315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син, но с наличие на о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бозначение за цвета на мастилото. Писец дебелина - 0,7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756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от всички цветове мастило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756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Пълнител за химикалка тип „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Parker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“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1153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Цвят на мастилото: син, черен, червен и  зелен - метално тяло; писец дебелина - 0,7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756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756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от всички цветове мастило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756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Пълнител за химикалка тип „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Parker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1153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Цвят на мастилото: син, черен, червен и зелен - пластмасово тяло; писец дебелина - 0,7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756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756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от всички цветове мастило</w:t>
            </w:r>
          </w:p>
        </w:tc>
      </w:tr>
      <w:tr w:rsidR="000E26EB" w:rsidRPr="000E26EB">
        <w:trPr>
          <w:trHeight w:val="6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Химикалка без сменяем пълнител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Плътно </w:t>
            </w:r>
            <w:r w:rsidR="000431A9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или прозрачно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тяло,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износоустойчив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връх от неръждаема стомана, плътна и еднаква линия на писане, пишеща син, черен, червен, зелен цвят; подходяща за попълване на документи, писец дебелина - 0,7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mm </w:t>
            </w:r>
          </w:p>
          <w:p w:rsidR="00A57F0F" w:rsidRPr="000E26EB" w:rsidRDefault="000431A9" w:rsidP="001153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 случай на представяне на плътно тяло - к</w:t>
            </w:r>
            <w:r w:rsidR="00A57F0F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орпусът на тялото следва да бъде предложен в един или в комбинация от следните цветове: черен, бял, сив или син. </w:t>
            </w:r>
            <w:r w:rsidR="00A57F0F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Капачка с клипс, указващ цвета на мастилото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.</w:t>
            </w:r>
          </w:p>
          <w:p w:rsidR="000431A9" w:rsidRPr="000E26EB" w:rsidRDefault="000431A9" w:rsidP="001153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В случай на представяне на прозрачно тяло – корпусът</w:t>
            </w:r>
            <w:r w:rsidR="00B367ED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на тялото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следва да бъде безцветен. Капачка с клипс, указващ цвета на мастилото.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от всички цветове</w:t>
            </w:r>
          </w:p>
        </w:tc>
      </w:tr>
      <w:tr w:rsidR="000E26EB" w:rsidRPr="000E26EB">
        <w:trPr>
          <w:trHeight w:val="6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Маркер перманентен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Устойчив на вода и светлина, за различни хартиени повърхности; объл връх, черен цвят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6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Маркер перманентен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Устойчив на вода и светлина, за различни хартиени повърхности; скосен връх, черен цвят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Текстмаркер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Цвят - син, жълт, оранжев, розов, зелен; скосен връх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от всички цветове</w:t>
            </w:r>
          </w:p>
        </w:tc>
      </w:tr>
      <w:tr w:rsidR="000E26EB" w:rsidRPr="000E26EB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Тънкописец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обикновен 0.5 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1153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Цвят на мастилото: син, черен, червен, зелен.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от всички цветове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Молив обикновен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 гума НВ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1500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Острилка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Метална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Ластици в плик, плоски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За пакетиране на формат А4, 1 кг. – широк мин. 60 мм, каучук,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Ластици в плик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За пакетиране на формат А4, 1 кг.-тесен, каучук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Перфоратори с ограничител малък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F423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Стабилен метален корпус, усилен в точките </w:t>
            </w:r>
            <w:r w:rsidR="000431A9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на натиск, за перфориране до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35 листа, подходящ за продължителна експлоатация.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син.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Гаранция минимум 2 години</w:t>
            </w:r>
            <w:r w:rsidR="000431A9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един брой</w:t>
            </w:r>
          </w:p>
        </w:tc>
      </w:tr>
      <w:tr w:rsidR="000E26EB" w:rsidRPr="000E26EB">
        <w:trPr>
          <w:trHeight w:val="5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Перфоратори с ограничител голям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F423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Метален корпус, усилен в точките на натиск, за перфориране до 60 листа.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син.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Гаранция минимум 2 години</w:t>
            </w:r>
            <w:r w:rsidR="000431A9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един брой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Телбод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машинки 24/6 и 24/8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094D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Телбод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за захващане на минимум 50 листа, стабилен, метален механизъм, възможност за работа с телчета 24/6 и 24/8, подходящ за продължителна експлоатация.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син.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Гаранция минимум 2 години</w:t>
            </w:r>
            <w:r w:rsidR="00094D56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един брой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Телчета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за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телбод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24/8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Изработени от здрава стомана, неръждаеми,  поцинковани, 1000 бр. в кутия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Телчета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за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телбод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24/6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Изработени от здрава стомана, неръждаеми,  поцинковани, 1000 бр. в кутия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Антителбод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машинки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F423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Корпус пластмасов с метални челюсти, със заключващ механизъм, освобождаващ телчета 24/6 и 24/8.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един брой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Коректор течен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Течен, на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ацетонова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основа, с четка, 20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Коректор лента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ширина 5 мм, дължина 8 м, да се нанася гладко и да позволява писане веднага след нанасянето, за лява и дясна ръка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Ножица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20-25 см,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острие от закалена неръждаема стомана, ергономични дръжки</w:t>
            </w:r>
            <w:r w:rsidRPr="000E26EB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метален свързващ болт, за лява и дясна ръка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Линия прозрачна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Гума за молив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Тиксо прозрачно малко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Тиксо безцветно, устойчиво на стареене и температури, 15 мм х 66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Тиксо прозрачно широко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Тиксо безцветно, устойчиво на стареене и температури, 50 мм х 66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B745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Лепило сухо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Канцеларско, подходящо за трайно и безпроблемно залепване върху хартия, мукава, картон, нетоксично, 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Лепило течно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Канцеларско, течно с тампон, подходящо за трайно и безпроблемно залепване върху хартия, мукава, картон, нетоксично 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Ф40 </w:t>
            </w:r>
            <w:r w:rsidR="000431A9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– резервен тампон за автоматичен печат</w:t>
            </w:r>
          </w:p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един брой</w:t>
            </w:r>
          </w:p>
        </w:tc>
      </w:tr>
      <w:tr w:rsidR="000E26EB" w:rsidRPr="000E26EB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Ф30 </w:t>
            </w:r>
            <w:r w:rsidR="000431A9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– резервен тампон за автоматичен печат.</w:t>
            </w:r>
          </w:p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един брой</w:t>
            </w:r>
          </w:p>
        </w:tc>
      </w:tr>
      <w:tr w:rsidR="000E26EB" w:rsidRPr="000E26EB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83598B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50х/9</w:t>
            </w:r>
            <w:r w:rsidR="00A57F0F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0 мм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- за ръчен печат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7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Тампонно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мастило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За всякакъв вид гумени печати, без маслени добавки; цвят на мастилото син, черен, червен, зелен, 30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от всички цветове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Датник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автоматичен черен с тампон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Мокрилник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6-7 см диаметър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DVD-ROM 4,7 GB 100 бр.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4.7 GB, &gt;= 8х,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шпиндел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100 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6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Външна памет 16 GB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USB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Flash memory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; минимум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1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година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гаранция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F423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3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Клавиатура /стандартна/ USB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F423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Клавиатура /стандартна/, меки бутони за безшумна работа, латински и български букви на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 xml:space="preserve">клавиши, дължина на кабел мин. 1,80 м.,цвят-черен, USB, минимум 1 година гаранция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lastRenderedPageBreak/>
              <w:t>3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Мишка оптична USB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F423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USB, дължина на кабел мин. 1,80 м., цвят черен, стандартен размер, минимум 1 година гаранция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F423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3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Алкална батерия АА 1.5 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Алкална батерия АAА 1.5 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Калкулатор настолен с лента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83598B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дисплей от 12</w:t>
            </w:r>
            <w:r w:rsidR="00A57F0F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разряда, цвят черен/сив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Калкулатор настолен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дисплей от 12 разряда, цвят черен/сив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B745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Лико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PVC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B745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Разноцветни хартиени лис</w:t>
            </w:r>
            <w:r w:rsidR="00B7452F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чета, кубч</w:t>
            </w:r>
            <w:r w:rsidR="00B7452F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ета без поставка с размер 85х85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мм</w:t>
            </w:r>
            <w:r w:rsidR="00AA4CEC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 +</w:t>
            </w:r>
            <w:r w:rsidR="00AA4CEC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/</w:t>
            </w:r>
            <w:r w:rsidR="00AA4CEC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 - 1</w:t>
            </w:r>
            <w:r w:rsidR="00AA4CEC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Кубче от четири цвята, по 100 л. от цвят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B745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3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Кубче за бюро - </w:t>
            </w:r>
            <w:r w:rsidR="00B7452F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бяло на цвят, офсетова хартия  90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/</w:t>
            </w:r>
            <w:proofErr w:type="spellStart"/>
            <w:r w:rsidR="00B7452F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90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мм</w:t>
            </w:r>
            <w:r w:rsidR="00AA4CEC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+/-1 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500 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Самозалепващи хартиени листчета, кубчета размер  75х75мм</w:t>
            </w:r>
            <w:r w:rsidR="00AA4CEC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bookmarkStart w:id="0" w:name="_GoBack"/>
            <w:r w:rsidR="00AA4CEC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+/- 1 мм</w:t>
            </w:r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Кубче от четири цвята, по 100 л. от цвят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B745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3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4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443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Хартиени самозалепващи листчета /индекси</w:t>
            </w:r>
            <w:r w:rsidR="004432EC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/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размер 50х20 мм</w:t>
            </w:r>
            <w:r w:rsidR="004432EC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 +/- 1</w:t>
            </w:r>
            <w:r w:rsidR="004432EC"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Блок от четири цвята неон, по 50 л. от цвят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B745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3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Хартиена ролка за ПОС терминали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Термохартия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57 мм/17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, с печат А4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Размер А4- голям, цвят – бял. Върху тях да има печат, погледни забележка № 1 към техническа спецификация по обособена позиция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, с печат А5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113A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Размер А5 – среден, цвят – бял. Върху тях да има печат, погледни забележка № 1 към техническа спецификация по обособена позиция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, с печат А6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Размер А6 –малък, цвят бял. Върху тях да има печат, погледни забележка № 1 към техническа спецификация по обособена позиция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Плик дело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Крафт бял рипс 120 гр., лепен и щанцован, размери 32Х44 см, с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фалта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и дъно 5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Папка класьор 7-8 см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Корици от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полипропиленово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фолио, джоб за етикет на гърба, механизъм за захващане на листа с притискаща клема, отвор за захващане. Цвят – черен.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82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Папка класьори 5-5,5 см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Корици от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полипропиленово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фолио, джоб за етикет на гърба, механизъм за захващане на листа с притискаща клема, отвор за захващане, цвят – черен.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Папки PVC с прозрачно лице А4 с перфорация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 перфорация за класьор, с машинка, капацитет до 150 листа. Черен, жълт, зелен, тъмносин и др. цвят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113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от един цвят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Папка "джоб" А4 безцветни полипропилен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 универсална стандартна перфорация за класьор, 100 бр. в опаковка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Поставка вертикална, цветна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113A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Изработена от пластмаса,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антистатична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 един или в комбинация от следните цветове: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черен, бял, сив или син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за съхранение на документи А4, с възможност за поставяне на етикет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един цвят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Поставка вертикална, опушена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239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Изработена от пластмаса,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антистатична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опушен, за съхранение на документи А4, с възможност за поставяне на етикет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Поставка хоризонтална, опушена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239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Изработена от  пластмаса,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антистатична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опушен, за съхранение на документи А4, с възможност за поставяне на етикет и с възможност за вертикално надграждане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Поставка хоризонтална, цветна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113A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Изработена от  пластмаса, </w:t>
            </w:r>
            <w:proofErr w:type="spellStart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антистатична</w:t>
            </w:r>
            <w:proofErr w:type="spellEnd"/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 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 един или в комбинация от следните цветове: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черен, бял, сив или син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за съхранение на документи А4, с възможност за поставяне на етикет и с възможност за вертикално надграждане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да,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един цвят</w:t>
            </w:r>
          </w:p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Органайзер за бюро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113A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 минимум 4 отделения, с възможност за поставяне на хартиени кубчета с размер 75х75 мм, тип „метална мрежа“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367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6013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Печат кръгъл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5D76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Автоматичен, размер Ф 30,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601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601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A71B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6013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Печат кръгъл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7629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Автоматичен, размер Ф 40,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601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601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A71B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6013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5D76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Автоматичен, размер 18х47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601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601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601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D50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5A1A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A71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Автоматичен, размер 23х59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601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601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601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CA6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A71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Автоматичен, размер 10х69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0E26EB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CA6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A71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Автоматичен, размер 30х69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  <w:tr w:rsidR="00A57F0F" w:rsidRPr="000E26EB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CA6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F0F" w:rsidRPr="000E26EB" w:rsidRDefault="00A57F0F" w:rsidP="00A71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Автоматичен, размер 37х76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E26EB" w:rsidRDefault="00A57F0F" w:rsidP="00CA6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0E26EB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да</w:t>
            </w:r>
          </w:p>
        </w:tc>
      </w:tr>
    </w:tbl>
    <w:p w:rsidR="00A57F0F" w:rsidRPr="000E26EB" w:rsidRDefault="00A57F0F" w:rsidP="00D503F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b/>
          <w:color w:val="000000" w:themeColor="text1"/>
          <w:sz w:val="24"/>
          <w:szCs w:val="24"/>
        </w:rPr>
        <w:t>Изисквания към изпълнението на Обособена позиция № 2: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t>1. Предлаганите канцеларски материали и офис принадлежности следва да бъдат оригинални, нови, да отговарят на действащите нормативни изисквания, български и европейски стандарти за съответния вид артикули.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t>2. Техническите и функционалните характеристики, общото прогнозно количество и др. на артикулите са изброени в спецификацията.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t>3. Предложението на участника задължително следва да включва всички артикули, определени от възложителя и посочени в спецификацията към настоящата документация.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t>4. Представеният от участника списък на артикулите задължително съдържа пълното описание на предлаганите артикули по поставените изисквания на Възложителя, а именно: наименование на артикула с основни технически и функционални характеристики (размер, състав, материал, форма, цвят), марка и производител, единична мярка и количество.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0E26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26EB">
        <w:rPr>
          <w:rFonts w:ascii="Times New Roman" w:hAnsi="Times New Roman"/>
          <w:color w:val="000000" w:themeColor="text1"/>
          <w:sz w:val="24"/>
          <w:szCs w:val="24"/>
        </w:rPr>
        <w:t>Към предложението за изпълнение се прилагат мостри на всички артикули, като доказателство за възможностите на участника за изпълнение на поръчката по съответната обособена позиция.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t>Върху всяка мостра участникът следва да постави залепващ етикет и номера по ред на съответния артикул от спецификацията.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Мострите, трябва да бъдат опаковани по подходящ начин – в запечатан непрозрачен устойчив кашон/и, запечатан с тиксо и с полагане на печат, който да не позволява отваряне без да се наруши целостта му. Върху кашоните с мостри, участникът записва наименованието си, предмета на поръчката и обособената позиция, по която се представят мострите. 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t xml:space="preserve">Мострите се представят едновременно с офертата на участника. 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t>В опаковката/кашона, съдържащ мострите се поставя изготвен от участника опис на представените от него мостри. При оповестяване на съдържащите се в офертата документи, комисията отваря кашоните с мострите и сравнява съдържанието им с приложения опис и данните от предложение за изпълнение на поръчката.</w:t>
      </w:r>
    </w:p>
    <w:p w:rsidR="00A57F0F" w:rsidRPr="000E26EB" w:rsidRDefault="00A57F0F" w:rsidP="005D767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Забележка 1</w:t>
      </w:r>
      <w:r w:rsidRPr="000E26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По т. 48, 49 и 50, </w:t>
      </w:r>
      <w:r w:rsidRPr="000E26EB">
        <w:rPr>
          <w:rFonts w:ascii="Times New Roman" w:hAnsi="Times New Roman"/>
          <w:color w:val="000000" w:themeColor="text1"/>
          <w:sz w:val="24"/>
          <w:szCs w:val="24"/>
        </w:rPr>
        <w:t xml:space="preserve">в срока за подаване на оферти, всеки делничен ден от 9:00 часа до 17:00 часа, участниците могат да се запознаят с предоставени от Възложителя образци на мостри, с оглед печатът, който следва да бъде поставен на пликовете. 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t>Образците са налични на адрес: град София, бул. „Цар Борис ІІІ" № 54, ет. 1, стая 136 „Информация“.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</w:rPr>
        <w:t>Възложителят си запазва правото при възникнали обстоятелства да променя изискванията за печат при изпълнението на поръчката, като за това избраният изпълнител ще бъде информиран своевременно.</w:t>
      </w:r>
    </w:p>
    <w:p w:rsidR="00A57F0F" w:rsidRPr="000E26EB" w:rsidRDefault="00A57F0F" w:rsidP="005D767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6E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Забележка</w:t>
      </w:r>
      <w:r w:rsidRPr="000E26E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 xml:space="preserve"> 2</w:t>
      </w:r>
      <w:r w:rsidRPr="000E26E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0E26EB">
        <w:rPr>
          <w:rFonts w:ascii="Times New Roman" w:hAnsi="Times New Roman"/>
          <w:color w:val="000000" w:themeColor="text1"/>
          <w:sz w:val="24"/>
          <w:szCs w:val="24"/>
        </w:rPr>
        <w:t xml:space="preserve"> Непредставянето на мостра на предлагания от участника артикул ще се счита за непълнота на офертата и е основание за отстраняване на участника на основание чл.107, ал.1 ЗОП.</w:t>
      </w:r>
    </w:p>
    <w:p w:rsidR="00A57F0F" w:rsidRPr="000E26EB" w:rsidRDefault="00A57F0F" w:rsidP="00D503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Представянето на мостра, която не отговаря на техническите спецификации – функционални характеристики, установени от възложителя в документацията, се счита за непредставяне на мостра от съответния предлаган артикул </w:t>
      </w:r>
      <w:r w:rsidRPr="000E26EB">
        <w:rPr>
          <w:rFonts w:ascii="Times New Roman" w:hAnsi="Times New Roman"/>
          <w:color w:val="000000" w:themeColor="text1"/>
          <w:sz w:val="24"/>
          <w:szCs w:val="24"/>
        </w:rPr>
        <w:t>и е основание за отстраняване на участника на основание чл.107, ал.1 ЗОП</w:t>
      </w:r>
      <w:r w:rsidRPr="000E26EB">
        <w:rPr>
          <w:rFonts w:ascii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A57F0F" w:rsidRPr="000E26EB" w:rsidRDefault="00A57F0F" w:rsidP="00D503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Представените мостри ще бъдат използвани от назначената за отваряне, разглеждане, оценяване и класиране на офертите комисия за преценка на съответствието на предложените от участника артикули, както и за проверка на съответствието на доставеното от участника, избран за изпълнител, с изискванията на възложителя. Необходимостта от представяне на мостра цели да се фиксира качество и външен вид на артикулите, които подлежат на доставка. В случай, че доставките не съответстват на предоставените мостри, същите няма да бъдат приемани.</w:t>
      </w:r>
    </w:p>
    <w:p w:rsidR="00A57F0F" w:rsidRPr="000E26EB" w:rsidRDefault="00A57F0F" w:rsidP="00D503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Мострите на участника, определен за изпълнител, се задържат до приключване на договора с цел проверка на съответствието на доставеното с изискванията на възложителя. </w:t>
      </w:r>
    </w:p>
    <w:p w:rsidR="00A57F0F" w:rsidRPr="000E26EB" w:rsidRDefault="00A57F0F" w:rsidP="00D503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 w:eastAsia="bg-BG"/>
        </w:rPr>
      </w:pPr>
      <w:r w:rsidRPr="000E26E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Мострите на останалите участници се връщат в срок от 10 дни след сключване на договор за възлагане на обществената поръчка или след влизане в сила на прекратяването на процедурата. </w:t>
      </w:r>
    </w:p>
    <w:sectPr w:rsidR="00A57F0F" w:rsidRPr="000E26EB" w:rsidSect="007567CF">
      <w:footerReference w:type="default" r:id="rId9"/>
      <w:pgSz w:w="11906" w:h="16838"/>
      <w:pgMar w:top="993" w:right="1417" w:bottom="993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EB" w:rsidRDefault="000E26EB" w:rsidP="00A4641E">
      <w:pPr>
        <w:spacing w:after="0" w:line="240" w:lineRule="auto"/>
      </w:pPr>
      <w:r>
        <w:separator/>
      </w:r>
    </w:p>
  </w:endnote>
  <w:endnote w:type="continuationSeparator" w:id="0">
    <w:p w:rsidR="000E26EB" w:rsidRDefault="000E26EB" w:rsidP="00A4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EB" w:rsidRDefault="000E26E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C2A33">
      <w:rPr>
        <w:noProof/>
      </w:rPr>
      <w:t>2</w:t>
    </w:r>
    <w:r>
      <w:fldChar w:fldCharType="end"/>
    </w:r>
  </w:p>
  <w:p w:rsidR="000E26EB" w:rsidRDefault="000E26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EB" w:rsidRDefault="000E26EB" w:rsidP="00A4641E">
      <w:pPr>
        <w:spacing w:after="0" w:line="240" w:lineRule="auto"/>
      </w:pPr>
      <w:r>
        <w:separator/>
      </w:r>
    </w:p>
  </w:footnote>
  <w:footnote w:type="continuationSeparator" w:id="0">
    <w:p w:rsidR="000E26EB" w:rsidRDefault="000E26EB" w:rsidP="00A4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37E"/>
    <w:multiLevelType w:val="hybridMultilevel"/>
    <w:tmpl w:val="97BA3D68"/>
    <w:lvl w:ilvl="0" w:tplc="65BEA0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8"/>
    <w:rsid w:val="00041A71"/>
    <w:rsid w:val="000431A9"/>
    <w:rsid w:val="00077F80"/>
    <w:rsid w:val="00094D56"/>
    <w:rsid w:val="000D5515"/>
    <w:rsid w:val="000E26EB"/>
    <w:rsid w:val="000E49B0"/>
    <w:rsid w:val="00113A9E"/>
    <w:rsid w:val="001153DB"/>
    <w:rsid w:val="00213D4A"/>
    <w:rsid w:val="002641C6"/>
    <w:rsid w:val="002A599F"/>
    <w:rsid w:val="002F02D9"/>
    <w:rsid w:val="003116A1"/>
    <w:rsid w:val="00337000"/>
    <w:rsid w:val="004432EC"/>
    <w:rsid w:val="00470B7D"/>
    <w:rsid w:val="00497176"/>
    <w:rsid w:val="005A1A06"/>
    <w:rsid w:val="005A47FD"/>
    <w:rsid w:val="005D7670"/>
    <w:rsid w:val="005E68EE"/>
    <w:rsid w:val="00601358"/>
    <w:rsid w:val="007567CF"/>
    <w:rsid w:val="0076299D"/>
    <w:rsid w:val="00765F60"/>
    <w:rsid w:val="00775372"/>
    <w:rsid w:val="008350F8"/>
    <w:rsid w:val="0083598B"/>
    <w:rsid w:val="008C2A33"/>
    <w:rsid w:val="009664C9"/>
    <w:rsid w:val="00990311"/>
    <w:rsid w:val="009E3CF9"/>
    <w:rsid w:val="00A4641E"/>
    <w:rsid w:val="00A57F0F"/>
    <w:rsid w:val="00A71B6B"/>
    <w:rsid w:val="00AA4CEC"/>
    <w:rsid w:val="00B315A7"/>
    <w:rsid w:val="00B367ED"/>
    <w:rsid w:val="00B7452F"/>
    <w:rsid w:val="00BB1DB5"/>
    <w:rsid w:val="00BF4857"/>
    <w:rsid w:val="00CA6B38"/>
    <w:rsid w:val="00CB63C8"/>
    <w:rsid w:val="00D239AA"/>
    <w:rsid w:val="00D3671F"/>
    <w:rsid w:val="00D503F8"/>
    <w:rsid w:val="00ED1FA0"/>
    <w:rsid w:val="00F35EA3"/>
    <w:rsid w:val="00F423F4"/>
    <w:rsid w:val="00F71DA4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3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locked/>
    <w:rsid w:val="00A4641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A4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locked/>
    <w:rsid w:val="00A4641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76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semiHidden/>
    <w:locked/>
    <w:rsid w:val="00765F60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semiHidden/>
    <w:rsid w:val="00077F80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077F8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semiHidden/>
    <w:locked/>
    <w:rsid w:val="00077F80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077F80"/>
    <w:rPr>
      <w:b/>
      <w:bCs/>
    </w:rPr>
  </w:style>
  <w:style w:type="character" w:customStyle="1" w:styleId="ad">
    <w:name w:val="Предмет на коментар Знак"/>
    <w:basedOn w:val="ab"/>
    <w:link w:val="ac"/>
    <w:semiHidden/>
    <w:locked/>
    <w:rsid w:val="00077F8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3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locked/>
    <w:rsid w:val="00A4641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A4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locked/>
    <w:rsid w:val="00A4641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76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semiHidden/>
    <w:locked/>
    <w:rsid w:val="00765F60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semiHidden/>
    <w:rsid w:val="00077F80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077F8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semiHidden/>
    <w:locked/>
    <w:rsid w:val="00077F80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077F80"/>
    <w:rPr>
      <w:b/>
      <w:bCs/>
    </w:rPr>
  </w:style>
  <w:style w:type="character" w:customStyle="1" w:styleId="ad">
    <w:name w:val="Предмет на коментар Знак"/>
    <w:basedOn w:val="ab"/>
    <w:link w:val="ac"/>
    <w:semiHidden/>
    <w:locked/>
    <w:rsid w:val="00077F8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64BF-A96B-4582-84B5-EBF142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2182</Words>
  <Characters>11461</Characters>
  <Application>Microsoft Office Word</Application>
  <DocSecurity>0</DocSecurity>
  <Lines>95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Техническа спецификация – Обособена позиция № 2</vt:lpstr>
      <vt:lpstr>Техническа спецификация – Обособена позиция № 2</vt:lpstr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 – Обособена позиция № 2</dc:title>
  <dc:creator>Любка Тотева Нерезова</dc:creator>
  <cp:lastModifiedBy>Любка Тотева Нерезова</cp:lastModifiedBy>
  <cp:revision>8</cp:revision>
  <cp:lastPrinted>2020-03-04T07:53:00Z</cp:lastPrinted>
  <dcterms:created xsi:type="dcterms:W3CDTF">2020-03-02T07:16:00Z</dcterms:created>
  <dcterms:modified xsi:type="dcterms:W3CDTF">2020-03-04T08:24:00Z</dcterms:modified>
</cp:coreProperties>
</file>